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1E6C" w14:textId="77777777" w:rsidR="00D81F59" w:rsidRDefault="00085F06">
      <w:pPr>
        <w:pStyle w:val="Standard"/>
        <w:shd w:val="clear" w:color="auto" w:fill="FFFFFF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Приложение № 1</w:t>
      </w:r>
    </w:p>
    <w:p w14:paraId="6205D838" w14:textId="77777777" w:rsidR="00D81F59" w:rsidRDefault="00D81F59">
      <w:pPr>
        <w:pStyle w:val="Standard"/>
        <w:shd w:val="clear" w:color="auto" w:fill="FFFFFF"/>
        <w:jc w:val="center"/>
      </w:pPr>
    </w:p>
    <w:p w14:paraId="1544C506" w14:textId="77777777" w:rsidR="00D81F59" w:rsidRDefault="00085F06">
      <w:pPr>
        <w:pStyle w:val="Standard"/>
        <w:spacing w:line="228" w:lineRule="auto"/>
        <w:ind w:left="51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A472125" w14:textId="77777777" w:rsidR="00D81F59" w:rsidRDefault="00085F06">
      <w:pPr>
        <w:pStyle w:val="Standard"/>
        <w:spacing w:line="228" w:lineRule="auto"/>
        <w:ind w:left="5104"/>
        <w:jc w:val="center"/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</w:rPr>
        <w:t>Социально-экономическое и</w:t>
      </w:r>
    </w:p>
    <w:p w14:paraId="65CF3120" w14:textId="77777777" w:rsidR="00D81F59" w:rsidRDefault="00085F06">
      <w:pPr>
        <w:pStyle w:val="Standard"/>
        <w:spacing w:line="228" w:lineRule="auto"/>
        <w:ind w:left="5104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инновационное развитие</w:t>
      </w:r>
    </w:p>
    <w:p w14:paraId="589C8AAA" w14:textId="77777777" w:rsidR="00D81F59" w:rsidRDefault="00085F06">
      <w:pPr>
        <w:pStyle w:val="Standard"/>
        <w:spacing w:line="100" w:lineRule="atLeast"/>
        <w:ind w:left="5104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муниципального образования</w:t>
      </w:r>
    </w:p>
    <w:p w14:paraId="08808722" w14:textId="77777777" w:rsidR="00D81F59" w:rsidRDefault="00085F06">
      <w:pPr>
        <w:pStyle w:val="Standard"/>
        <w:spacing w:line="100" w:lineRule="atLeast"/>
        <w:ind w:left="5104"/>
        <w:jc w:val="center"/>
      </w:pPr>
      <w:r>
        <w:rPr>
          <w:rFonts w:ascii="Times New Roman" w:hAnsi="Times New Roman" w:cs="Times New Roman"/>
          <w:color w:val="000000"/>
          <w:sz w:val="28"/>
        </w:rPr>
        <w:t>Северский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5CCE1FE" w14:textId="26546279" w:rsidR="00D81F59" w:rsidRDefault="00085F06">
      <w:pPr>
        <w:pStyle w:val="Standard"/>
        <w:spacing w:line="228" w:lineRule="auto"/>
        <w:ind w:left="5104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на 2017-202</w:t>
      </w:r>
      <w:r w:rsidR="00C5438D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14:paraId="6006A16B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szCs w:val="28"/>
        </w:rPr>
      </w:pPr>
    </w:p>
    <w:p w14:paraId="796B5F08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919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8"/>
        <w:gridCol w:w="4903"/>
      </w:tblGrid>
      <w:tr w:rsidR="00D81F59" w14:paraId="5FD21926" w14:textId="77777777">
        <w:tc>
          <w:tcPr>
            <w:tcW w:w="9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BBF4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подпрограмма</w:t>
            </w:r>
          </w:p>
          <w:p w14:paraId="071C57D6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Северский район</w:t>
            </w:r>
          </w:p>
          <w:p w14:paraId="65625833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общественной инфраструктуры</w:t>
            </w:r>
          </w:p>
          <w:p w14:paraId="08DE83DB" w14:textId="1157E423" w:rsidR="00D81F59" w:rsidRDefault="00085F06">
            <w:pPr>
              <w:pStyle w:val="Standard"/>
              <w:spacing w:line="228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значения» на 2017-202</w:t>
            </w:r>
            <w:r w:rsidR="00C5438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</w:p>
          <w:p w14:paraId="5B752E8A" w14:textId="77777777" w:rsidR="00D81F59" w:rsidRDefault="00D81F59">
            <w:pPr>
              <w:pStyle w:val="Standard"/>
              <w:rPr>
                <w:sz w:val="28"/>
                <w:szCs w:val="28"/>
                <w:lang w:bidi="hi-IN"/>
              </w:rPr>
            </w:pPr>
          </w:p>
          <w:p w14:paraId="3987570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ПАСПОРТ</w:t>
            </w:r>
          </w:p>
          <w:p w14:paraId="18215FF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муниципальной подпрограммы </w:t>
            </w:r>
          </w:p>
          <w:p w14:paraId="536A31DC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Северский район</w:t>
            </w:r>
          </w:p>
          <w:p w14:paraId="2C079D3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общественной инфраструктуры </w:t>
            </w:r>
          </w:p>
          <w:p w14:paraId="3B26133A" w14:textId="3A731999" w:rsidR="00D81F59" w:rsidRDefault="00085F06">
            <w:pPr>
              <w:pStyle w:val="Standard"/>
              <w:spacing w:line="228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муниципального значения»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2017-202</w:t>
            </w:r>
            <w:r w:rsidR="00C5438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</w:p>
          <w:p w14:paraId="3EBC7B47" w14:textId="77777777" w:rsidR="00D81F59" w:rsidRDefault="00D81F59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1F59" w14:paraId="12B6BBC8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B627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427A67F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подпрограммы</w:t>
            </w:r>
          </w:p>
          <w:p w14:paraId="702B360B" w14:textId="77777777" w:rsidR="00D81F59" w:rsidRDefault="00D81F59">
            <w:pPr>
              <w:pStyle w:val="Standard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3104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  <w:p w14:paraId="5BF64B61" w14:textId="77777777" w:rsidR="00D81F59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70A53CAA" w14:textId="77777777">
        <w:trPr>
          <w:trHeight w:val="1473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9E95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Координаторы муниципальной подпрограммы</w:t>
            </w:r>
          </w:p>
          <w:p w14:paraId="6E267312" w14:textId="77777777" w:rsidR="00D81F59" w:rsidRDefault="00D81F59">
            <w:pPr>
              <w:pStyle w:val="Standard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7B8A" w14:textId="77777777" w:rsidR="00D81F59" w:rsidRDefault="00085F06">
            <w:pPr>
              <w:pStyle w:val="afe"/>
              <w:autoSpaceDE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муниципального образования Северский муниципальный район Краснодарского края «Управление капитального строительства» (далее – МКУ МО СМР КК «УКС»)</w:t>
            </w:r>
          </w:p>
        </w:tc>
      </w:tr>
      <w:tr w:rsidR="00D81F59" w14:paraId="1242659E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5364E" w14:textId="77777777" w:rsidR="00D81F59" w:rsidRDefault="00D81F59">
            <w:pPr>
              <w:pStyle w:val="afe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FB37" w14:textId="77777777" w:rsidR="00D81F59" w:rsidRDefault="00D81F59">
            <w:pPr>
              <w:pStyle w:val="afe"/>
              <w:autoSpaceDE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1F59" w14:paraId="4A6862CD" w14:textId="77777777">
        <w:trPr>
          <w:trHeight w:val="947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22D0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исполнители</w:t>
            </w:r>
          </w:p>
          <w:p w14:paraId="15E132D2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отдельных мероприятий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77109" w14:textId="77777777" w:rsidR="00D81F59" w:rsidRDefault="00085F06">
            <w:pPr>
              <w:pStyle w:val="afe"/>
              <w:autoSpaceDE/>
              <w:spacing w:after="200" w:line="228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образования, управление культуры, управление архитектуры администрации муниципального образования Северский муниципальный район Краснодарского края, управление имущественных отношений муниципального образования Северский муниципальный район Краснодарского края, управление по физической культуре и спорту администрации муниципального образования Северский муниципальный район Краснодарского края, администрации городских и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Северского района</w:t>
            </w:r>
          </w:p>
        </w:tc>
      </w:tr>
      <w:tr w:rsidR="00D81F59" w14:paraId="61C9538E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281E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D1FB" w14:textId="77777777" w:rsidR="00D81F59" w:rsidRDefault="00085F06">
            <w:pPr>
              <w:pStyle w:val="afe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проживания населения;</w:t>
            </w:r>
          </w:p>
          <w:p w14:paraId="7C308F58" w14:textId="77777777" w:rsidR="00D81F59" w:rsidRDefault="00085F06">
            <w:pPr>
              <w:pStyle w:val="afe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и реконструкция      объектов образования в муниципальном образовании Северский район;</w:t>
            </w:r>
          </w:p>
          <w:p w14:paraId="6DF8184E" w14:textId="77777777" w:rsidR="00D81F59" w:rsidRDefault="00D81F59">
            <w:pPr>
              <w:pStyle w:val="Standard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221C9C32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6C18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91B5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построенных и реконструированных дошкольных и общеобразовательных образовательных учреждений;</w:t>
            </w:r>
          </w:p>
          <w:p w14:paraId="0D54C76A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значимости объектов, укрепление их работоспособности, поддержка технического состояния;</w:t>
            </w:r>
          </w:p>
          <w:p w14:paraId="0872EE40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финансирования проектно-сметной документации, с целью предотвращения     разрушений</w:t>
            </w:r>
          </w:p>
          <w:p w14:paraId="3C2ABE54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существующих образовательных учреждений;</w:t>
            </w:r>
          </w:p>
          <w:p w14:paraId="4ED47561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доступного, качественного и непрерывного образования для населения;</w:t>
            </w:r>
          </w:p>
          <w:p w14:paraId="47A7F469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объектов инженерной, коммунальной инфраструктуры;</w:t>
            </w:r>
          </w:p>
          <w:p w14:paraId="115848BF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доли населения, обеспеченного водоснабжением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02EB90BF" w14:textId="77777777" w:rsidR="00D81F59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560AA82B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0F578" w14:textId="77777777" w:rsidR="00D81F59" w:rsidRDefault="00D81F59">
            <w:pPr>
              <w:pStyle w:val="aff7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DC21" w14:textId="77777777" w:rsidR="00D81F59" w:rsidRDefault="00D81F59">
            <w:pPr>
              <w:pStyle w:val="Standard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0EE334D4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24CB7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F32E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построенных и реконструированных дошкольных и дневных общеобразовательных образовательных учреждений;</w:t>
            </w:r>
          </w:p>
          <w:p w14:paraId="266EF85D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регулярного занятия физической культурой и спортом;</w:t>
            </w:r>
          </w:p>
          <w:p w14:paraId="0A3ADAA9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построенных, реконструированных объектов водоснабжения и водоотведения.</w:t>
            </w:r>
          </w:p>
        </w:tc>
      </w:tr>
      <w:tr w:rsidR="00D81F59" w14:paraId="46BFA502" w14:textId="77777777">
        <w:trPr>
          <w:trHeight w:val="369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5BAB" w14:textId="77777777" w:rsidR="00D81F59" w:rsidRDefault="00D81F59">
            <w:pPr>
              <w:pStyle w:val="aff7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F80DE" w14:textId="77777777" w:rsidR="00D81F59" w:rsidRDefault="00D81F59">
            <w:pPr>
              <w:pStyle w:val="afe"/>
              <w:autoSpaceDE/>
              <w:snapToGrid w:val="0"/>
              <w:spacing w:after="200" w:line="228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07B33DB0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07D5" w14:textId="77777777" w:rsidR="00D81F59" w:rsidRDefault="00085F0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283" w14:textId="4C7CA144" w:rsidR="00D81F59" w:rsidRDefault="00085F06">
            <w:pPr>
              <w:pStyle w:val="afe"/>
              <w:autoSpaceDE/>
              <w:spacing w:after="200" w:line="228" w:lineRule="auto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2017-202</w:t>
            </w:r>
            <w:r w:rsidR="00C543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годы, этапы не предусмотрены</w:t>
            </w:r>
          </w:p>
        </w:tc>
      </w:tr>
      <w:tr w:rsidR="00D81F59" w14:paraId="0C4D5FE5" w14:textId="77777777">
        <w:trPr>
          <w:trHeight w:val="286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2EDB" w14:textId="77777777" w:rsidR="00D81F59" w:rsidRDefault="00D81F59">
            <w:pPr>
              <w:pStyle w:val="afe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3797" w14:textId="77777777" w:rsidR="00D81F59" w:rsidRDefault="00D81F59">
            <w:pPr>
              <w:pStyle w:val="afe"/>
              <w:autoSpaceDE/>
              <w:snapToGrid w:val="0"/>
              <w:spacing w:after="200" w:line="228" w:lineRule="auto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</w:p>
        </w:tc>
      </w:tr>
      <w:tr w:rsidR="00D81F59" w14:paraId="24E4197B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9BFA" w14:textId="77777777" w:rsidR="00D81F59" w:rsidRDefault="00085F0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79BF" w14:textId="4AF1C2C0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Планируемый объем финансирования на 2017-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годы подпрограммы составляет: 2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 181 223,5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14:paraId="700B698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14:paraId="00DB60E5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2017 год — 82 352,1 тыс. рублей;</w:t>
            </w:r>
          </w:p>
          <w:p w14:paraId="7B20DB5F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2018 год — 268 047,0 тыс. рублей;</w:t>
            </w:r>
          </w:p>
          <w:p w14:paraId="368CD5D5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2019 год — 51 397,5 тыс. рублей;</w:t>
            </w:r>
          </w:p>
          <w:p w14:paraId="53F4173B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2020 год — 35 415,6 тыс. рублей;</w:t>
            </w:r>
          </w:p>
          <w:p w14:paraId="562C1DE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2021 год — 263 385,5 тыс. рублей;</w:t>
            </w:r>
          </w:p>
          <w:p w14:paraId="75832CB5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2022 год — 169 246,4 тыс. рублей;</w:t>
            </w:r>
          </w:p>
          <w:p w14:paraId="44571224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2023 год — 355 127,3 тыс. рублей;</w:t>
            </w:r>
          </w:p>
          <w:p w14:paraId="5B5FC89E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2024 год — 333 603,2 тыс. рублей;</w:t>
            </w:r>
          </w:p>
          <w:p w14:paraId="04A03190" w14:textId="2E760FDA" w:rsidR="00D81F59" w:rsidRPr="00245B70" w:rsidRDefault="00085F06">
            <w:pPr>
              <w:pStyle w:val="Standard"/>
              <w:spacing w:line="228" w:lineRule="auto"/>
              <w:jc w:val="both"/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450 973,8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09A24D3" w14:textId="0F1215DE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171 675,1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A9710E1" w14:textId="77777777" w:rsidR="00C5438D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2027 год — 0,0 тыс. рублей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837F62" w14:textId="771F96C8" w:rsidR="00D81F59" w:rsidRPr="00245B70" w:rsidRDefault="00C5438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245B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BA8614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65B67EEF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краевой бюджет всего:</w:t>
            </w:r>
          </w:p>
          <w:p w14:paraId="25309694" w14:textId="31B9BBF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 762 198,0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40D79FD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14:paraId="240DD107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2017 год — 53 200,0 тыс. рублей;</w:t>
            </w:r>
          </w:p>
          <w:p w14:paraId="4118C585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2018 год — 231 793,1 тыс. рублей;</w:t>
            </w:r>
          </w:p>
          <w:p w14:paraId="6E5E6032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2019 год — 0,0 тыс. рублей;</w:t>
            </w:r>
          </w:p>
          <w:p w14:paraId="359D590C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2020 год — 1 889,0 тыс. рублей;</w:t>
            </w:r>
          </w:p>
          <w:p w14:paraId="706DF700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2021 год — 233 929,6 тыс. рублей;</w:t>
            </w:r>
          </w:p>
          <w:p w14:paraId="45A9AC7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2022 год — 138 217,1 тыс. рублей;</w:t>
            </w:r>
          </w:p>
          <w:p w14:paraId="1949453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2023 год — 327 217,2 тыс. рублей;</w:t>
            </w:r>
          </w:p>
          <w:p w14:paraId="2AF02FFC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2024 год — 297 870,8 тыс. рублей;</w:t>
            </w:r>
          </w:p>
          <w:p w14:paraId="5B6D9F73" w14:textId="227C1F5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314 989,9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78AF4DE" w14:textId="39739AA0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163 091,3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3BC9F2F" w14:textId="77777777" w:rsidR="00C5438D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2027 год —0,0 тыс. рублей</w:t>
            </w:r>
            <w:r w:rsidR="00C5438D" w:rsidRPr="00245B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0A650" w14:textId="3AB1D422" w:rsidR="00D81F59" w:rsidRPr="00245B70" w:rsidRDefault="00C5438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2028 год —0,0 тыс. рублей</w:t>
            </w:r>
            <w:r w:rsidR="00085F06" w:rsidRPr="00245B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D5937B5" w14:textId="77777777" w:rsidR="00D81F59" w:rsidRPr="00245B70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B0322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федеральный бюджет всего 0,0 тыс. рублей.</w:t>
            </w:r>
          </w:p>
          <w:p w14:paraId="2B73E3E1" w14:textId="77777777" w:rsidR="00D81F59" w:rsidRPr="00245B70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9EEE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Северский муниципальный район Краснодарского края всего:</w:t>
            </w:r>
          </w:p>
          <w:p w14:paraId="6A4DF3CB" w14:textId="543209DF" w:rsidR="00D81F59" w:rsidRPr="00245B70" w:rsidRDefault="008B6DB9">
            <w:pPr>
              <w:pStyle w:val="Standard"/>
              <w:spacing w:line="228" w:lineRule="auto"/>
              <w:jc w:val="both"/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380 637,3</w:t>
            </w:r>
            <w:r w:rsidR="00085F06"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B8EAC94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2017 год — 29 152,1 тыс. рублей;</w:t>
            </w:r>
          </w:p>
          <w:p w14:paraId="3B7F90F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2018 год — 35 953,4 тыс. рублей;</w:t>
            </w:r>
          </w:p>
          <w:p w14:paraId="27E84BF6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2019 год — 45 412,4 тыс. рублей;</w:t>
            </w:r>
          </w:p>
          <w:p w14:paraId="15B6F11D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2020 год — 33 526,6 тыс. рублей;</w:t>
            </w:r>
          </w:p>
          <w:p w14:paraId="264CA9B9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— 29 455,9 тыс. рублей;</w:t>
            </w:r>
          </w:p>
          <w:p w14:paraId="6617DCEC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2022 год — 31 029,3 тыс. рублей;</w:t>
            </w:r>
          </w:p>
          <w:p w14:paraId="3C8324D9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2023 год — 15 842,5 тыс. рублей;</w:t>
            </w:r>
          </w:p>
          <w:p w14:paraId="0E296DE1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2024 год — 24 045,3 тыс. рублей;</w:t>
            </w:r>
          </w:p>
          <w:p w14:paraId="66690A6E" w14:textId="77E2007B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8B6DB9" w:rsidRPr="00245B70">
              <w:rPr>
                <w:rFonts w:ascii="Times New Roman" w:hAnsi="Times New Roman" w:cs="Times New Roman"/>
                <w:sz w:val="28"/>
                <w:szCs w:val="28"/>
              </w:rPr>
              <w:t>127 636,0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6C218EB" w14:textId="3455FF53" w:rsidR="00D81F59" w:rsidRPr="00245B70" w:rsidRDefault="00085F06">
            <w:pPr>
              <w:pStyle w:val="Standard"/>
              <w:spacing w:line="228" w:lineRule="auto"/>
              <w:jc w:val="both"/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8B6DB9" w:rsidRPr="00245B70">
              <w:rPr>
                <w:rFonts w:ascii="Times New Roman" w:hAnsi="Times New Roman" w:cs="Times New Roman"/>
                <w:sz w:val="28"/>
                <w:szCs w:val="28"/>
              </w:rPr>
              <w:t>8 583,8</w:t>
            </w: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C42822B" w14:textId="77777777" w:rsidR="008B6DB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2027 год — 0,0 тыс. рублей</w:t>
            </w:r>
            <w:r w:rsidR="008B6DB9" w:rsidRPr="00245B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42CBFC" w14:textId="0F47E6E3" w:rsidR="00D81F59" w:rsidRPr="00245B70" w:rsidRDefault="008B6DB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245B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984982" w14:textId="77777777" w:rsidR="00D81F59" w:rsidRPr="00245B70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8B439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бюджет поселений всего: 38 388,2 тыс. рублей, в том числе по годам:</w:t>
            </w:r>
          </w:p>
          <w:p w14:paraId="1936F129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2018 год — 300,5 тыс. рублей;</w:t>
            </w:r>
          </w:p>
          <w:p w14:paraId="6BCE7A0C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2019 год — 5 985,1 тыс. рублей;</w:t>
            </w:r>
          </w:p>
          <w:p w14:paraId="6B2D1B7D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2023 год — 12 067,6 тыс. рублей;</w:t>
            </w:r>
          </w:p>
          <w:p w14:paraId="3C847170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2024 год — 11 687,1 тыс. рублей;</w:t>
            </w:r>
          </w:p>
          <w:p w14:paraId="4000A63C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2025 год — 8 347,9 тыс. рублей.</w:t>
            </w:r>
          </w:p>
          <w:p w14:paraId="73F62FC0" w14:textId="77777777" w:rsidR="00D81F59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2026 год — 0,0 тыс. рублей;</w:t>
            </w:r>
          </w:p>
          <w:p w14:paraId="66A4B93F" w14:textId="77777777" w:rsidR="009240BD" w:rsidRPr="00245B70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2027 год — 0,0 тыс. рублей</w:t>
            </w:r>
            <w:r w:rsidR="009240BD" w:rsidRPr="00245B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92BE6D" w14:textId="5FDA7CD6" w:rsidR="00D81F59" w:rsidRDefault="009240B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B70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245B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A0482C" w14:textId="77777777" w:rsidR="00D81F59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FD7B07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всего 0,0 тыс. рублей.</w:t>
            </w:r>
          </w:p>
          <w:p w14:paraId="10659A7B" w14:textId="77777777" w:rsidR="00D81F59" w:rsidRDefault="00D81F59">
            <w:pPr>
              <w:pStyle w:val="Standard"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3256E6CC" w14:textId="77777777">
        <w:trPr>
          <w:trHeight w:val="879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5162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044E" w14:textId="77777777" w:rsidR="00D81F59" w:rsidRDefault="00085F06">
            <w:pPr>
              <w:pStyle w:val="afe"/>
              <w:autoSpaceDE/>
              <w:spacing w:after="20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экономики, инвестиций и прогнозирования.</w:t>
            </w:r>
          </w:p>
        </w:tc>
      </w:tr>
    </w:tbl>
    <w:p w14:paraId="4AE0FE5E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B4952" w14:textId="77777777" w:rsidR="00D81F59" w:rsidRDefault="00085F06">
      <w:pPr>
        <w:pStyle w:val="Standard"/>
        <w:numPr>
          <w:ilvl w:val="0"/>
          <w:numId w:val="3"/>
        </w:num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и прогноз развития общественной инфраструктуры</w:t>
      </w:r>
    </w:p>
    <w:p w14:paraId="5E889B37" w14:textId="77777777" w:rsidR="00D81F59" w:rsidRDefault="00D81F59">
      <w:pPr>
        <w:pStyle w:val="Standard"/>
        <w:spacing w:line="228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9B7714F" w14:textId="77777777" w:rsidR="00D81F59" w:rsidRDefault="00085F06">
      <w:pPr>
        <w:pStyle w:val="Standard"/>
        <w:tabs>
          <w:tab w:val="left" w:pos="709"/>
        </w:tabs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обеспеченность городских и сельских поселений муниципального образования Северский муниципальный район объектами социальной и инженерной инфраструктуры – остаются главной проблемой социально-экономической дифференциации развития территорий Северского района.</w:t>
      </w:r>
    </w:p>
    <w:p w14:paraId="4D82C5DB" w14:textId="77777777" w:rsidR="00D81F59" w:rsidRDefault="00085F06">
      <w:pPr>
        <w:pStyle w:val="Standard"/>
        <w:tabs>
          <w:tab w:val="left" w:pos="709"/>
        </w:tabs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обеспеченности муниципального образования объектами общественной инфраструктуры и неравномерность их размещения остаются главной проблемой социально-экономической дифференциации развития территорий Северского района.</w:t>
      </w:r>
    </w:p>
    <w:p w14:paraId="2CED3A73" w14:textId="77777777" w:rsidR="00D81F59" w:rsidRDefault="00085F06">
      <w:pPr>
        <w:pStyle w:val="Standard"/>
        <w:spacing w:line="228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Одной из основных задач органов местного самоуправления Северского района является предоставление качественных услуг населению муниципального образования. Важной составляющей, определяющей качество услуг, является техническое состояние объектов образования, культуры, здравоохранения, физической культуры и спорта, других объектов социально-культурного и административного назначения, </w:t>
      </w:r>
      <w:r>
        <w:rPr>
          <w:rFonts w:ascii="Times New Roman" w:hAnsi="Times New Roman" w:cs="Times New Roman"/>
          <w:kern w:val="0"/>
          <w:sz w:val="28"/>
          <w:szCs w:val="28"/>
        </w:rPr>
        <w:t>а также инженерных и коммунальных сетей</w:t>
      </w:r>
      <w:r>
        <w:rPr>
          <w:rFonts w:cs="Times New Roman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Управление объектами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предполагает обеспечение надлежащего состояния, с точки зрения соответствия техническим и строительным нормам и правилам, обеспечения безопасности объектов для жизни и здоровья людей.</w:t>
      </w:r>
    </w:p>
    <w:p w14:paraId="23E82A17" w14:textId="77777777" w:rsidR="00D81F59" w:rsidRDefault="00085F06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Кроме того, в связи с создавшейся ситуацией вокруг недостаточного количества мест в дошкольных учреждениях необходимо продолжить работу по реконструкции, строительству и строительству пристроек к существующим объектам недвижимости. Данная мера позволит увеличить охват детей дошкольного возраста и снизит очередность в детские дошкольные учреждения.</w:t>
      </w:r>
    </w:p>
    <w:p w14:paraId="1CA385CE" w14:textId="77777777" w:rsidR="00D81F59" w:rsidRDefault="00D81F59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14:paraId="4850F452" w14:textId="77777777" w:rsidR="00D81F59" w:rsidRDefault="00D81F59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14:paraId="64B9C860" w14:textId="77777777" w:rsidR="00D81F59" w:rsidRDefault="00085F06">
      <w:pPr>
        <w:pStyle w:val="Standard"/>
        <w:numPr>
          <w:ilvl w:val="0"/>
          <w:numId w:val="3"/>
        </w:num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4648FBDE" w14:textId="77777777" w:rsidR="00D81F59" w:rsidRDefault="00D81F59">
      <w:pPr>
        <w:pStyle w:val="Standard"/>
        <w:spacing w:line="228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8F34A30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Подпрограммы:</w:t>
      </w:r>
    </w:p>
    <w:p w14:paraId="28720BC6" w14:textId="77777777" w:rsidR="00D81F59" w:rsidRDefault="00085F06">
      <w:pPr>
        <w:pStyle w:val="afe"/>
        <w:autoSpaceDE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благоприятных условий для проживания населения;</w:t>
      </w:r>
    </w:p>
    <w:p w14:paraId="3A3A79FB" w14:textId="77777777" w:rsidR="00D81F59" w:rsidRDefault="00085F06">
      <w:pPr>
        <w:pStyle w:val="afe"/>
        <w:autoSpaceDE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реконструкция и техническое перевооружение объектов образования и иных объектов общественной инфраструктуры в муниципальном образовании Северский район.</w:t>
      </w:r>
    </w:p>
    <w:p w14:paraId="70665DDC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14:paraId="222BAC4C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количества построенных дошкольных образовательных учреждений;</w:t>
      </w:r>
    </w:p>
    <w:p w14:paraId="007D9E54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надежности объектов, укрепление их работоспособности, поддержка технического состояния;</w:t>
      </w:r>
    </w:p>
    <w:p w14:paraId="6E2FB143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финансирования проектно-сметной документации, с целью предотвращения разрушений существующих образовательных учреждений;</w:t>
      </w:r>
    </w:p>
    <w:p w14:paraId="36B052C0" w14:textId="77777777" w:rsidR="00D81F59" w:rsidRDefault="00085F06">
      <w:pPr>
        <w:pStyle w:val="Standard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обеспечение доступного, качественного и непрерывного образования для населения;</w:t>
      </w:r>
    </w:p>
    <w:p w14:paraId="25635510" w14:textId="77777777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увеличение количества объектов инженерной, коммунальной инфраструктуры;</w:t>
      </w:r>
    </w:p>
    <w:p w14:paraId="6EC2FAF6" w14:textId="77777777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увеличение доли населения, обеспеченного водоснабжением.</w:t>
      </w:r>
    </w:p>
    <w:p w14:paraId="49229964" w14:textId="77777777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Подпрограммы: 2017 - 2027 годы, этапы не предусмотрены.</w:t>
      </w:r>
    </w:p>
    <w:p w14:paraId="4F636C11" w14:textId="77777777" w:rsidR="00D81F59" w:rsidRDefault="00085F06">
      <w:pPr>
        <w:pStyle w:val="Standard"/>
        <w:spacing w:line="228" w:lineRule="auto"/>
        <w:jc w:val="both"/>
        <w:sectPr w:rsidR="00D81F59">
          <w:headerReference w:type="default" r:id="rId7"/>
          <w:footerReference w:type="default" r:id="rId8"/>
          <w:headerReference w:type="first" r:id="rId9"/>
          <w:pgSz w:w="11906" w:h="16798"/>
          <w:pgMar w:top="1190" w:right="849" w:bottom="1134" w:left="1701" w:header="720" w:footer="720" w:gutter="0"/>
          <w:pgNumType w:start="1"/>
          <w:cols w:space="720"/>
          <w:titlePg/>
        </w:sect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Этапы подпрограммы: по годам в соответствии с прилагаемыми мероприятиями подпрограммы.</w:t>
      </w:r>
    </w:p>
    <w:p w14:paraId="3435A0BE" w14:textId="77777777" w:rsidR="00D81F59" w:rsidRDefault="00D81F59">
      <w:pPr>
        <w:pStyle w:val="Standard"/>
        <w:spacing w:line="228" w:lineRule="auto"/>
        <w:jc w:val="both"/>
      </w:pPr>
    </w:p>
    <w:p w14:paraId="08646754" w14:textId="77777777" w:rsidR="00D81F59" w:rsidRDefault="00085F06">
      <w:pPr>
        <w:spacing w:line="100" w:lineRule="atLeast"/>
        <w:ind w:firstLine="720"/>
        <w:jc w:val="center"/>
        <w:rPr>
          <w:rFonts w:cs="Times New Roman"/>
          <w:b/>
          <w:color w:val="00000A"/>
          <w:sz w:val="28"/>
          <w:szCs w:val="28"/>
        </w:rPr>
      </w:pPr>
      <w:r>
        <w:rPr>
          <w:rFonts w:cs="Times New Roman"/>
          <w:b/>
          <w:color w:val="00000A"/>
          <w:sz w:val="28"/>
          <w:szCs w:val="28"/>
        </w:rPr>
        <w:t>Целевые показатели подпрограммы</w:t>
      </w:r>
    </w:p>
    <w:p w14:paraId="0EDCADE0" w14:textId="77777777" w:rsidR="00D81F59" w:rsidRDefault="00D81F59">
      <w:pPr>
        <w:spacing w:line="100" w:lineRule="atLeast"/>
        <w:ind w:firstLine="720"/>
        <w:jc w:val="center"/>
      </w:pPr>
    </w:p>
    <w:tbl>
      <w:tblPr>
        <w:tblW w:w="143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"/>
        <w:gridCol w:w="2566"/>
        <w:gridCol w:w="708"/>
        <w:gridCol w:w="1132"/>
        <w:gridCol w:w="990"/>
        <w:gridCol w:w="985"/>
        <w:gridCol w:w="849"/>
        <w:gridCol w:w="848"/>
        <w:gridCol w:w="849"/>
        <w:gridCol w:w="848"/>
        <w:gridCol w:w="843"/>
        <w:gridCol w:w="842"/>
        <w:gridCol w:w="750"/>
        <w:gridCol w:w="851"/>
        <w:gridCol w:w="851"/>
        <w:gridCol w:w="70"/>
      </w:tblGrid>
      <w:tr w:rsidR="004A11C5" w14:paraId="594B380A" w14:textId="47E7C068" w:rsidTr="000307DC">
        <w:trPr>
          <w:gridAfter w:val="1"/>
          <w:wAfter w:w="70" w:type="dxa"/>
          <w:trHeight w:val="494"/>
          <w:jc w:val="center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323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E2B2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Наименование целевого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714C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Ед. из</w:t>
            </w:r>
          </w:p>
        </w:tc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21D6" w14:textId="7D097B90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Значения показателей</w:t>
            </w:r>
          </w:p>
        </w:tc>
      </w:tr>
      <w:tr w:rsidR="004A11C5" w14:paraId="1A706A88" w14:textId="77777777" w:rsidTr="004A11C5">
        <w:trPr>
          <w:trHeight w:val="582"/>
          <w:jc w:val="center"/>
        </w:trPr>
        <w:tc>
          <w:tcPr>
            <w:tcW w:w="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C661" w14:textId="77777777" w:rsidR="004A11C5" w:rsidRDefault="004A11C5">
            <w:pPr>
              <w:rPr>
                <w:rFonts w:cs="Times New Roman"/>
                <w:lang w:eastAsia="ar-SA"/>
              </w:rPr>
            </w:pP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3C8D" w14:textId="77777777" w:rsidR="004A11C5" w:rsidRDefault="004A11C5">
            <w:pPr>
              <w:rPr>
                <w:rFonts w:cs="Times New Roman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A160" w14:textId="77777777" w:rsidR="004A11C5" w:rsidRDefault="004A11C5">
            <w:pPr>
              <w:snapToGrid w:val="0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A38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2017 г.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A71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2018 г.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3162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2019 г.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96054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2020 г.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6DA6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2021 г.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725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2022 г.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4E5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2023 г.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3872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2024 г.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FD17A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2025 г.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20C6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 г.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2D356" w14:textId="3B66A279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37D4" w14:textId="5DA98AC1" w:rsidR="004A11C5" w:rsidRP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  <w:r w:rsidRPr="004A11C5">
              <w:rPr>
                <w:rFonts w:cs="Times New Roman"/>
              </w:rPr>
              <w:t>2028 г.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2771C" w14:textId="7897D03A" w:rsid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4A7EEDEF" w14:textId="77777777" w:rsidTr="004A11C5">
        <w:trPr>
          <w:trHeight w:val="267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3928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7546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E0A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B924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9FCD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D73A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DB5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1E7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282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475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96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632F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EB1B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53803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C8E" w14:textId="5A6CCCDA" w:rsidR="004A11C5" w:rsidRPr="00EC348E" w:rsidRDefault="004A11C5">
            <w:pPr>
              <w:jc w:val="center"/>
              <w:rPr>
                <w:rFonts w:cs="Times New Roman"/>
              </w:rPr>
            </w:pPr>
            <w:r w:rsidRPr="00EC348E">
              <w:rPr>
                <w:rFonts w:cs="Times New Roman"/>
              </w:rPr>
              <w:t>15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2A634" w14:textId="1C96BC79" w:rsid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7CFE728" w14:textId="77777777" w:rsidTr="00EC348E">
        <w:trPr>
          <w:trHeight w:val="990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C9E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B7B2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доли построенных дошкольных образовательных организаций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044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A4BF5C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%</w:t>
            </w:r>
          </w:p>
          <w:p w14:paraId="6F1FBE8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5EC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0E792DA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0,036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9676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100825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BB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A3D1FB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F31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DD9A9D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F60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6CC18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21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CEF64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B79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127641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9C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42212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16EA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F9E7F4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6216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ABD7A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06501F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73C7B5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7C73" w14:textId="6A87F0C6" w:rsidR="00EC348E" w:rsidRP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3CC43" w14:textId="0C25022F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0DB7F155" w14:textId="77777777" w:rsidTr="00EC348E">
        <w:trPr>
          <w:trHeight w:val="1259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A19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7F82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доли построенных и реконструированных дневных общеобразовательных организаций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88D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820D8E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F2D06B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095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B3B9E3B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93223CA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0,28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B48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4809493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3D0B1D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2F77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1C8E2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8787D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7E4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01E5FC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84C851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C27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4802D0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4CC2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02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D66B3B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808AAF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0C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75B734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A61C6C1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2A5C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A6F21C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6ECE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E629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C1642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F2C589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EFDE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86E91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E2291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F33F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0891C13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3706F3CC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CEE6" w14:textId="0D61187C" w:rsidR="00EC348E" w:rsidRPr="00EC348E" w:rsidRDefault="00EC348E" w:rsidP="00EC348E">
            <w:pPr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3AC5B" w14:textId="39A0042C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4BF22D39" w14:textId="77777777" w:rsidTr="00EC348E">
        <w:trPr>
          <w:trHeight w:val="2174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0E4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B0081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количества реконструированных и построенных муниципальных бюджетных дошкольных и общеобразовательных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F239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AF6143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D71E48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55926DA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2CD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4A853E7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8A76FB4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A751B5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A9D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202C260E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8BCA55A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820455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1C83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A39DD9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8F7936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CDE6ED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368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5EC902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3F62BBE0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9CE517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70C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4E97D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B244EF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AF5A86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4A0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C6375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9A38A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D7BCC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0DE9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218E9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0D402F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082A8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86B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974C77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013ECE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77526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C67B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804D59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C83CF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7CDE7D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2C92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A2B34D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6979A0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0FD3B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DB2E6F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1C913576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9BCC13E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94E250B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AC4C" w14:textId="303EFC14" w:rsidR="00EC348E" w:rsidRPr="00EC348E" w:rsidRDefault="00EC348E" w:rsidP="00EC348E">
            <w:pPr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FCF58" w14:textId="2E2A1FE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3292EC16" w14:textId="77777777" w:rsidTr="00EC348E">
        <w:trPr>
          <w:trHeight w:val="1412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D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61525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Обеспечение жителей Северского района местами в муниципальных бюджетных дошкольных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F97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E403FF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E1E81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2920855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8B6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2DF4A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40FCAD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2CE6679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80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9D645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71E62B9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73BE313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EFC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C2F153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5B0C7EF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39F2D9F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  <w:p w14:paraId="349FBC4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E5C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6AAECE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64EFE1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F7747D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B205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BE4E74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78851D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3B7E1C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C2A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AE7144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017CE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A224C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E16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BAA29B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A0E867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A49D6F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91AC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15E6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E29D6D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6244D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78F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D6FA4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D4D5F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C5FF5C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65FF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C193A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EDB0C2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6DE22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AA00E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1F2B0C6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187CB0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1846577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42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  <w:p w14:paraId="44BD923E" w14:textId="77777777" w:rsidR="00245B70" w:rsidRDefault="00245B70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636944D" w14:textId="2FBC4C27" w:rsidR="00245B70" w:rsidRDefault="00245B70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58097" w14:textId="7DDCAF1B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061E1326" w14:textId="77777777" w:rsidTr="004A11C5">
        <w:trPr>
          <w:trHeight w:val="420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C98E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C23F5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198A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8B10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CD0A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C582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F402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93CA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ACE3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47A5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743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20B5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9ECA2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7EF7F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76DE" w14:textId="71CBEE37" w:rsidR="004A11C5" w:rsidRPr="00245B70" w:rsidRDefault="00EC348E" w:rsidP="00245B70">
            <w:pPr>
              <w:jc w:val="center"/>
              <w:rPr>
                <w:rFonts w:cs="Times New Roman"/>
              </w:rPr>
            </w:pPr>
            <w:r w:rsidRPr="00245B70">
              <w:rPr>
                <w:rFonts w:cs="Times New Roman"/>
              </w:rPr>
              <w:t>15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C3A9" w14:textId="46E3FA41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3EC9E740" w14:textId="77777777" w:rsidTr="004A11C5">
        <w:trPr>
          <w:trHeight w:val="837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49BC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67C39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и общеобразовательных учреждениях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8891F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521D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F2EE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F90D7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7607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AFED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9F895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BAB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21A2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264F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8624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EEBA7" w14:textId="77777777" w:rsidR="004A11C5" w:rsidRDefault="004A11C5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0762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31F70" w14:textId="4D50E1AA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7571D98A" w14:textId="77777777" w:rsidTr="00EC348E">
        <w:trPr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95ABD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5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AF25A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Улучшение условий для содержания учащихся и воспитанников общеобразовательного учреждения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63E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3555C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C979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%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CFE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28983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096830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318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2E336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375B9F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0,12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65F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7908CC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F754B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5A4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6964F6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F70F4B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EE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D3D8F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DC2F44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403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C05E0D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88F325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06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B9D80C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  <w:p w14:paraId="1462690D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0,04</w:t>
            </w:r>
          </w:p>
          <w:p w14:paraId="1E64DCE2" w14:textId="77777777" w:rsidR="00EC348E" w:rsidRDefault="00EC348E" w:rsidP="00EC348E">
            <w:pPr>
              <w:snapToGrid w:val="0"/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96A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FF35D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647FB7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6436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3D5352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56474A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CFF71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E406FC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90D54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A193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4A25C19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580DF07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A973" w14:textId="41732D1A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8DE37" w14:textId="709DFF29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0F0F91E6" w14:textId="77777777" w:rsidTr="00EC348E">
        <w:trPr>
          <w:trHeight w:val="1977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83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AC4E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Обеспеченность жителей муниципального образования Северский район медицинскими услугами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3EBB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D470BA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9979BC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40EAE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7B2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50276B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A903C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A5F203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C01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A2A1CF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CA68ED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C3B1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2B61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38FB4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AFAEC3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7454BE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C1A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1D7F57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F1A3B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5234F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3397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4AF8F5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1B275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C2197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B02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46B40B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9E267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B374EDE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1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831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A8737D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076F4B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E96419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0B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F138F7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C7456A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62CE68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4F38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44E7E9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25C5CA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C5C143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F70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B01EF91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450368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448193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BC306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31757CA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33B9A0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090374A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B00B" w14:textId="6CD7E70C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5CF53" w14:textId="163B8DCD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0D8E7EE" w14:textId="77777777" w:rsidTr="00EC348E">
        <w:trPr>
          <w:trHeight w:val="1253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CE9D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49DCC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Создание условий для регулярного занятия физ. культурой и спортом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852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F4E441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896FEE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720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C2995F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6BF92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1483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A7D69E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853EA8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823D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E62D16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00768E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F562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9A81A7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10BFEF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19C0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0C99D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7644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0D4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DED9A5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F46844C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E342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63355C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A6F2B3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522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38E3BD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29B992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031E7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D9773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64886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63A4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7D5CCE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0223BA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6E33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C585AE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44A4FFC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AE7B" w14:textId="5663DADA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457CC" w14:textId="0C5D3CD0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FE851F8" w14:textId="77777777" w:rsidTr="00EC348E">
        <w:trPr>
          <w:trHeight w:val="1697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5F7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29EE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Количество построенных, реконструированных объектов водоснабжения и водоотведения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826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B1275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31647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39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A1B6A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2E9198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644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0F3AD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F52DD5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19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087649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52A7AB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054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82913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50921C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976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F90DA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98E6A7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D9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774AF0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26A90A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47F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A1746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FC14B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CD9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1E3895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118231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6555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C0592D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CE056C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E852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BF740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704B5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791C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F70C0E8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3A56BE8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40B3" w14:textId="6EC1C509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98537" w14:textId="4C1CAA5B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</w:tbl>
    <w:p w14:paraId="7E9D5967" w14:textId="77777777" w:rsidR="00085F06" w:rsidRDefault="00085F06">
      <w:pPr>
        <w:rPr>
          <w:szCs w:val="21"/>
        </w:rPr>
        <w:sectPr w:rsidR="00085F06">
          <w:headerReference w:type="default" r:id="rId10"/>
          <w:footerReference w:type="default" r:id="rId11"/>
          <w:headerReference w:type="first" r:id="rId12"/>
          <w:pgSz w:w="16798" w:h="11906" w:orient="landscape"/>
          <w:pgMar w:top="1701" w:right="1190" w:bottom="849" w:left="1134" w:header="720" w:footer="720" w:gutter="0"/>
          <w:pgNumType w:start="1"/>
          <w:cols w:space="720"/>
          <w:titlePg/>
        </w:sectPr>
      </w:pPr>
    </w:p>
    <w:p w14:paraId="757BBB1A" w14:textId="77777777" w:rsidR="00D81F59" w:rsidRDefault="00D81F59">
      <w:pPr>
        <w:pStyle w:val="Standard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5C9DC" w14:textId="77777777" w:rsidR="00D81F59" w:rsidRDefault="00085F06">
      <w:pPr>
        <w:pStyle w:val="Standard"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Перечень мероприятий Подпрограммы</w:t>
      </w:r>
    </w:p>
    <w:p w14:paraId="0CDDC8AE" w14:textId="61CDC6FB" w:rsidR="00D81F59" w:rsidRDefault="00085F06">
      <w:pPr>
        <w:pStyle w:val="Standard"/>
        <w:spacing w:line="228" w:lineRule="auto"/>
      </w:pPr>
      <w:r>
        <w:rPr>
          <w:rFonts w:ascii="Times New Roman" w:hAnsi="Times New Roman" w:cs="Times New Roman"/>
          <w:sz w:val="28"/>
          <w:szCs w:val="28"/>
        </w:rPr>
        <w:tab/>
        <w:t>Мероприятия подпрограммы «Развитие общественной инфраструктуры муниципального значения» на 2017-202</w:t>
      </w:r>
      <w:r w:rsidR="002E2D19" w:rsidRPr="002E2D1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в приложении №1 к настоящей подпрограмме.</w:t>
      </w:r>
    </w:p>
    <w:p w14:paraId="336860D3" w14:textId="77777777" w:rsidR="00D81F59" w:rsidRDefault="00D81F59">
      <w:pPr>
        <w:pStyle w:val="Standard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14:paraId="46575F89" w14:textId="77777777" w:rsidR="00D81F59" w:rsidRDefault="00085F06">
      <w:pPr>
        <w:pStyle w:val="1"/>
        <w:spacing w:before="0"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Механизм реализации Подпрограммы</w:t>
      </w:r>
    </w:p>
    <w:p w14:paraId="20F8DF4A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14:paraId="069AEF88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14:paraId="00E3D920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подпрограммы;</w:t>
      </w:r>
    </w:p>
    <w:p w14:paraId="400D5440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14:paraId="5A65FADC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</w:t>
      </w:r>
    </w:p>
    <w:p w14:paraId="1555A689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14:paraId="11E29CBB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нормативное, правовое и методическое обеспечение реализации подпрограммы;</w:t>
      </w:r>
    </w:p>
    <w:p w14:paraId="3DA365EF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408A5DE9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14:paraId="1741968D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ведение годовой отчетности по реализации подпрограммы;</w:t>
      </w:r>
    </w:p>
    <w:p w14:paraId="4A397012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14:paraId="188D3C02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Федерации.</w:t>
      </w:r>
    </w:p>
    <w:p w14:paraId="7D43C78E" w14:textId="77777777" w:rsidR="00D81F59" w:rsidRDefault="00085F06">
      <w:pPr>
        <w:pStyle w:val="13"/>
        <w:spacing w:before="30" w:after="30" w:line="228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 реализацию подпрограммы отвечает МКУ МО СМР КК «УКС», управление образования администрации муниципального образования Северский район.</w:t>
      </w:r>
    </w:p>
    <w:p w14:paraId="2C4B8095" w14:textId="77777777" w:rsidR="00D81F59" w:rsidRDefault="00085F06">
      <w:pPr>
        <w:pStyle w:val="13"/>
        <w:spacing w:before="30" w:after="30" w:line="228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вариантами управления и контроля по исполнению подпрограммы являются: рассмотрение материалов о ходе реализации программных мероприятий и предоставление рекомендаций по их корректировке; рассмотрение итогов реализации Подпрограммы; выявление технических и организационных проблем, возникающих в ходе реализации Подпрограммы, и разработка предложений по их решению.</w:t>
      </w:r>
    </w:p>
    <w:p w14:paraId="6790A07B" w14:textId="77777777" w:rsidR="00D81F59" w:rsidRDefault="00085F06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объекте капитального строительства содержится в приложении №2 к настоящей Подпрограмме.</w:t>
      </w:r>
    </w:p>
    <w:p w14:paraId="32696C0C" w14:textId="77777777" w:rsidR="00D81F59" w:rsidRDefault="00D81F59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62C847" w14:textId="77777777" w:rsidR="00D81F59" w:rsidRDefault="00D81F59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A9FCF3" w14:textId="77777777" w:rsidR="00D81F59" w:rsidRDefault="00085F06">
      <w:pPr>
        <w:pStyle w:val="Standard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директора</w:t>
      </w:r>
    </w:p>
    <w:p w14:paraId="3559AFC0" w14:textId="77777777" w:rsidR="00D81F59" w:rsidRDefault="00085F06">
      <w:pPr>
        <w:pStyle w:val="Standard"/>
        <w:spacing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МКУ МО СМР КК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УКС»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Д.И. Мордовец</w:t>
      </w:r>
    </w:p>
    <w:sectPr w:rsidR="00D81F59">
      <w:headerReference w:type="default" r:id="rId13"/>
      <w:footerReference w:type="default" r:id="rId14"/>
      <w:headerReference w:type="first" r:id="rId15"/>
      <w:pgSz w:w="11906" w:h="16798"/>
      <w:pgMar w:top="1190" w:right="849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5852" w14:textId="77777777" w:rsidR="00085F06" w:rsidRDefault="00085F06">
      <w:r>
        <w:separator/>
      </w:r>
    </w:p>
  </w:endnote>
  <w:endnote w:type="continuationSeparator" w:id="0">
    <w:p w14:paraId="26167ED6" w14:textId="77777777" w:rsidR="00085F06" w:rsidRDefault="0008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, 'Arial Unicode MS'">
    <w:charset w:val="00"/>
    <w:family w:val="auto"/>
    <w:pitch w:val="variable"/>
  </w:font>
  <w:font w:name="Batang, 바탕"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795F" w14:textId="77777777" w:rsidR="00085F06" w:rsidRDefault="00085F06">
    <w:pPr>
      <w:pStyle w:val="Standard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8CD0" w14:textId="77777777" w:rsidR="00085F06" w:rsidRDefault="00085F06">
    <w:pPr>
      <w:pStyle w:val="Standard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089D" w14:textId="77777777" w:rsidR="00085F06" w:rsidRDefault="00085F06">
    <w:pPr>
      <w:pStyle w:val="Standard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69A9" w14:textId="77777777" w:rsidR="00085F06" w:rsidRDefault="00085F06">
      <w:r>
        <w:rPr>
          <w:color w:val="000000"/>
        </w:rPr>
        <w:separator/>
      </w:r>
    </w:p>
  </w:footnote>
  <w:footnote w:type="continuationSeparator" w:id="0">
    <w:p w14:paraId="04B7D9CA" w14:textId="77777777" w:rsidR="00085F06" w:rsidRDefault="00085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3165" w14:textId="77777777" w:rsidR="00085F06" w:rsidRDefault="00085F06">
    <w:pPr>
      <w:pStyle w:val="aff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493B" w14:textId="77777777" w:rsidR="00085F06" w:rsidRDefault="00085F06">
    <w:pPr>
      <w:pStyle w:val="Standar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8A96" w14:textId="77777777" w:rsidR="00085F06" w:rsidRDefault="00085F06">
    <w:pPr>
      <w:pStyle w:val="afff1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6F08" w14:textId="77777777" w:rsidR="00085F06" w:rsidRDefault="00085F06">
    <w:pPr>
      <w:pStyle w:val="Standard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100D" w14:textId="77777777" w:rsidR="00085F06" w:rsidRDefault="00085F06">
    <w:pPr>
      <w:pStyle w:val="afff1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F714" w14:textId="77777777" w:rsidR="00085F06" w:rsidRDefault="00085F06">
    <w:pPr>
      <w:pStyle w:val="Standar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E62E6"/>
    <w:multiLevelType w:val="multilevel"/>
    <w:tmpl w:val="C840DF0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128760C"/>
    <w:multiLevelType w:val="multilevel"/>
    <w:tmpl w:val="E84C377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4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46961B3"/>
    <w:multiLevelType w:val="multilevel"/>
    <w:tmpl w:val="B5680C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41803">
    <w:abstractNumId w:val="0"/>
  </w:num>
  <w:num w:numId="2" w16cid:durableId="2056005066">
    <w:abstractNumId w:val="1"/>
  </w:num>
  <w:num w:numId="3" w16cid:durableId="17612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59"/>
    <w:rsid w:val="00085F06"/>
    <w:rsid w:val="000D6268"/>
    <w:rsid w:val="00245B70"/>
    <w:rsid w:val="002E2D19"/>
    <w:rsid w:val="004A11C5"/>
    <w:rsid w:val="00726EFA"/>
    <w:rsid w:val="008B6DB9"/>
    <w:rsid w:val="009240BD"/>
    <w:rsid w:val="00C5438D"/>
    <w:rsid w:val="00D40ECE"/>
    <w:rsid w:val="00D81F59"/>
    <w:rsid w:val="00E975EF"/>
    <w:rsid w:val="00EC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EE6B"/>
  <w15:docId w15:val="{F6C853B5-80E4-4BE3-A82F-AFD2361C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Standard"/>
    <w:uiPriority w:val="9"/>
    <w:semiHidden/>
    <w:unhideWhenUsed/>
    <w:qFormat/>
    <w:pPr>
      <w:spacing w:before="0" w:after="0"/>
      <w:jc w:val="both"/>
      <w:outlineLvl w:val="1"/>
    </w:pPr>
    <w:rPr>
      <w:b w:val="0"/>
      <w:bCs w:val="0"/>
      <w:color w:val="000000"/>
    </w:rPr>
  </w:style>
  <w:style w:type="paragraph" w:styleId="3">
    <w:name w:val="heading 3"/>
    <w:basedOn w:val="2"/>
    <w:next w:val="Standard"/>
    <w:uiPriority w:val="9"/>
    <w:semiHidden/>
    <w:unhideWhenUsed/>
    <w:qFormat/>
    <w:pPr>
      <w:outlineLvl w:val="2"/>
    </w:pPr>
  </w:style>
  <w:style w:type="paragraph" w:styleId="4">
    <w:name w:val="heading 4"/>
    <w:basedOn w:val="3"/>
    <w:next w:val="Standard"/>
    <w:uiPriority w:val="9"/>
    <w:semiHidden/>
    <w:unhideWhenUsed/>
    <w:qFormat/>
    <w:pPr>
      <w:outlineLvl w:val="3"/>
    </w:pPr>
  </w:style>
  <w:style w:type="paragraph" w:styleId="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hAnsi="Calibri" w:cs="Times New Roman"/>
      <w:b/>
      <w:bCs/>
      <w:i/>
      <w:iCs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7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">
    <w:name w:val="Указатель8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a5">
    <w:name w:val="Основное меню (преемственное)"/>
    <w:basedOn w:val="Standard"/>
    <w:next w:val="Standard"/>
    <w:pPr>
      <w:jc w:val="both"/>
    </w:pPr>
    <w:rPr>
      <w:rFonts w:ascii="Verdana" w:hAnsi="Verdana" w:cs="Verdana"/>
      <w:sz w:val="24"/>
      <w:szCs w:val="24"/>
    </w:rPr>
  </w:style>
  <w:style w:type="paragraph" w:customStyle="1" w:styleId="10">
    <w:name w:val="Заголовок1"/>
    <w:basedOn w:val="a5"/>
    <w:next w:val="Standard"/>
    <w:rPr>
      <w:rFonts w:ascii="Arial" w:hAnsi="Arial" w:cs="Arial"/>
      <w:b/>
      <w:bCs/>
      <w:color w:val="0058A9"/>
      <w:shd w:val="clear" w:color="auto" w:fill="EBE9ED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0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  <w:rPr>
      <w:rFonts w:cs="Mangal"/>
    </w:rPr>
  </w:style>
  <w:style w:type="paragraph" w:customStyle="1" w:styleId="30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Standard"/>
    <w:pPr>
      <w:suppressLineNumbers/>
    </w:pPr>
    <w:rPr>
      <w:rFonts w:cs="Mangal"/>
    </w:rPr>
  </w:style>
  <w:style w:type="paragraph" w:customStyle="1" w:styleId="20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Standard"/>
    <w:pPr>
      <w:suppressLineNumbers/>
    </w:pPr>
    <w:rPr>
      <w:rFonts w:cs="Mangal"/>
    </w:rPr>
  </w:style>
  <w:style w:type="paragraph" w:customStyle="1" w:styleId="11">
    <w:name w:val="Название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pPr>
      <w:suppressLineNumbers/>
    </w:pPr>
    <w:rPr>
      <w:rFonts w:cs="Mangal"/>
    </w:rPr>
  </w:style>
  <w:style w:type="paragraph" w:customStyle="1" w:styleId="a6">
    <w:name w:val="Внимание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Заголовок группы контролов"/>
    <w:basedOn w:val="Standard"/>
    <w:next w:val="Standard"/>
    <w:pPr>
      <w:jc w:val="both"/>
    </w:pPr>
    <w:rPr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  <w:shd w:val="clear" w:color="auto" w:fill="FFFFFF"/>
    </w:rPr>
  </w:style>
  <w:style w:type="paragraph" w:customStyle="1" w:styleId="ab">
    <w:name w:val="Заголовок приложения"/>
    <w:basedOn w:val="Standard"/>
    <w:next w:val="Standard"/>
    <w:pPr>
      <w:jc w:val="right"/>
    </w:pPr>
    <w:rPr>
      <w:sz w:val="24"/>
      <w:szCs w:val="24"/>
    </w:rPr>
  </w:style>
  <w:style w:type="paragraph" w:customStyle="1" w:styleId="ac">
    <w:name w:val="Заголовок распахивающейся части диалога"/>
    <w:basedOn w:val="Standard"/>
    <w:next w:val="Standard"/>
    <w:pPr>
      <w:jc w:val="both"/>
    </w:pPr>
    <w:rPr>
      <w:i/>
      <w:iCs/>
      <w:color w:val="000080"/>
      <w:sz w:val="24"/>
      <w:szCs w:val="24"/>
    </w:rPr>
  </w:style>
  <w:style w:type="paragraph" w:customStyle="1" w:styleId="ad">
    <w:name w:val="Заголовок статьи"/>
    <w:basedOn w:val="Standard"/>
    <w:next w:val="Standard"/>
    <w:pPr>
      <w:ind w:left="1612" w:hanging="892"/>
      <w:jc w:val="both"/>
    </w:pPr>
    <w:rPr>
      <w:sz w:val="24"/>
      <w:szCs w:val="24"/>
    </w:rPr>
  </w:style>
  <w:style w:type="paragraph" w:customStyle="1" w:styleId="ae">
    <w:name w:val="Заголовок ЭР (левое окно)"/>
    <w:basedOn w:val="Standard"/>
    <w:next w:val="Standard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">
    <w:name w:val="Заголовок ЭР (правое окно)"/>
    <w:basedOn w:val="ae"/>
    <w:next w:val="Standard"/>
    <w:pPr>
      <w:spacing w:before="0" w:after="0"/>
      <w:jc w:val="left"/>
    </w:pPr>
    <w:rPr>
      <w:b w:val="0"/>
      <w:bCs w:val="0"/>
      <w:color w:val="000000"/>
      <w:sz w:val="24"/>
      <w:szCs w:val="24"/>
    </w:rPr>
  </w:style>
  <w:style w:type="paragraph" w:customStyle="1" w:styleId="af0">
    <w:name w:val="Интерактивный заголовок"/>
    <w:basedOn w:val="10"/>
    <w:next w:val="Standard"/>
    <w:rPr>
      <w:b w:val="0"/>
      <w:bCs w:val="0"/>
      <w:color w:val="000000"/>
      <w:u w:val="single"/>
      <w:shd w:val="clear" w:color="auto" w:fill="auto"/>
    </w:rPr>
  </w:style>
  <w:style w:type="paragraph" w:customStyle="1" w:styleId="af1">
    <w:name w:val="Текст информации об изменениях"/>
    <w:basedOn w:val="Standard"/>
    <w:next w:val="Standard"/>
    <w:pPr>
      <w:jc w:val="both"/>
    </w:pPr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Standard"/>
    <w:pPr>
      <w:spacing w:before="180"/>
      <w:ind w:left="360" w:right="360"/>
    </w:pPr>
    <w:rPr>
      <w:color w:val="000000"/>
      <w:sz w:val="24"/>
      <w:szCs w:val="24"/>
      <w:shd w:val="clear" w:color="auto" w:fill="EAEFED"/>
    </w:rPr>
  </w:style>
  <w:style w:type="paragraph" w:customStyle="1" w:styleId="af3">
    <w:name w:val="Текст (справка)"/>
    <w:basedOn w:val="Standard"/>
    <w:next w:val="Standard"/>
    <w:pPr>
      <w:ind w:left="170" w:right="170"/>
    </w:pPr>
    <w:rPr>
      <w:sz w:val="24"/>
      <w:szCs w:val="24"/>
    </w:rPr>
  </w:style>
  <w:style w:type="paragraph" w:customStyle="1" w:styleId="af4">
    <w:name w:val="Комментарий"/>
    <w:basedOn w:val="af3"/>
    <w:next w:val="Standar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Standard"/>
    <w:pPr>
      <w:spacing w:before="0"/>
    </w:pPr>
    <w:rPr>
      <w:i/>
      <w:iCs/>
    </w:rPr>
  </w:style>
  <w:style w:type="paragraph" w:customStyle="1" w:styleId="af6">
    <w:name w:val="Текст (лев. подпись)"/>
    <w:basedOn w:val="Standard"/>
    <w:next w:val="Standard"/>
    <w:rPr>
      <w:sz w:val="24"/>
      <w:szCs w:val="24"/>
    </w:rPr>
  </w:style>
  <w:style w:type="paragraph" w:customStyle="1" w:styleId="af7">
    <w:name w:val="Колонтитул (левый)"/>
    <w:basedOn w:val="af6"/>
    <w:next w:val="Standard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Standard"/>
    <w:next w:val="Standard"/>
    <w:pPr>
      <w:jc w:val="right"/>
    </w:pPr>
    <w:rPr>
      <w:sz w:val="24"/>
      <w:szCs w:val="24"/>
    </w:rPr>
  </w:style>
  <w:style w:type="paragraph" w:customStyle="1" w:styleId="af9">
    <w:name w:val="Колонтитул (правый)"/>
    <w:basedOn w:val="af8"/>
    <w:next w:val="Standard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Standard"/>
    <w:pPr>
      <w:spacing w:before="0"/>
      <w:jc w:val="left"/>
    </w:pPr>
    <w:rPr>
      <w:shd w:val="clear" w:color="auto" w:fill="FFDFE0"/>
    </w:rPr>
  </w:style>
  <w:style w:type="paragraph" w:customStyle="1" w:styleId="afb">
    <w:name w:val="Куда обратиться?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c">
    <w:name w:val="Моноширинный"/>
    <w:basedOn w:val="Standard"/>
    <w:next w:val="Standard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d">
    <w:name w:val="Необходимые документы"/>
    <w:basedOn w:val="a6"/>
    <w:next w:val="Standard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e">
    <w:name w:val="Нормальный (таблица)"/>
    <w:basedOn w:val="Standard"/>
    <w:next w:val="Standard"/>
    <w:pPr>
      <w:jc w:val="both"/>
    </w:pPr>
    <w:rPr>
      <w:sz w:val="24"/>
      <w:szCs w:val="24"/>
    </w:rPr>
  </w:style>
  <w:style w:type="paragraph" w:customStyle="1" w:styleId="aff">
    <w:name w:val="Объект"/>
    <w:basedOn w:val="Standard"/>
    <w:next w:val="Standard"/>
    <w:pPr>
      <w:jc w:val="both"/>
    </w:pPr>
    <w:rPr>
      <w:rFonts w:ascii="Times New Roman" w:hAnsi="Times New Roman" w:cs="Times New Roman"/>
    </w:rPr>
  </w:style>
  <w:style w:type="paragraph" w:customStyle="1" w:styleId="aff0">
    <w:name w:val="Таблицы (моноширинный)"/>
    <w:basedOn w:val="Standard"/>
    <w:next w:val="Standard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1">
    <w:name w:val="Оглавление"/>
    <w:basedOn w:val="aff0"/>
    <w:next w:val="Standard"/>
    <w:pPr>
      <w:ind w:left="140"/>
    </w:pPr>
    <w:rPr>
      <w:rFonts w:ascii="Arial" w:hAnsi="Arial" w:cs="Arial"/>
      <w:sz w:val="24"/>
      <w:szCs w:val="24"/>
    </w:rPr>
  </w:style>
  <w:style w:type="paragraph" w:customStyle="1" w:styleId="aff2">
    <w:name w:val="Переменная часть"/>
    <w:basedOn w:val="a5"/>
    <w:next w:val="Standard"/>
    <w:rPr>
      <w:rFonts w:ascii="Arial" w:hAnsi="Arial" w:cs="Arial"/>
      <w:sz w:val="20"/>
      <w:szCs w:val="20"/>
    </w:rPr>
  </w:style>
  <w:style w:type="paragraph" w:customStyle="1" w:styleId="aff3">
    <w:name w:val="Подвал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</w:rPr>
  </w:style>
  <w:style w:type="paragraph" w:customStyle="1" w:styleId="aff4">
    <w:name w:val="Подзаголовок для информации об изменениях"/>
    <w:basedOn w:val="af1"/>
    <w:next w:val="Standard"/>
    <w:rPr>
      <w:b/>
      <w:bCs/>
      <w:sz w:val="24"/>
      <w:szCs w:val="24"/>
    </w:rPr>
  </w:style>
  <w:style w:type="paragraph" w:customStyle="1" w:styleId="aff5">
    <w:name w:val="Подчёркнуный текст"/>
    <w:basedOn w:val="Standard"/>
    <w:next w:val="Standard"/>
    <w:pPr>
      <w:jc w:val="both"/>
    </w:pPr>
    <w:rPr>
      <w:sz w:val="24"/>
      <w:szCs w:val="24"/>
    </w:rPr>
  </w:style>
  <w:style w:type="paragraph" w:customStyle="1" w:styleId="aff6">
    <w:name w:val="Постоянная часть"/>
    <w:basedOn w:val="a5"/>
    <w:next w:val="Standard"/>
    <w:rPr>
      <w:rFonts w:ascii="Arial" w:hAnsi="Arial" w:cs="Arial"/>
      <w:sz w:val="22"/>
      <w:szCs w:val="22"/>
    </w:rPr>
  </w:style>
  <w:style w:type="paragraph" w:customStyle="1" w:styleId="aff7">
    <w:name w:val="Прижатый влево"/>
    <w:basedOn w:val="Standard"/>
    <w:next w:val="Standard"/>
    <w:rPr>
      <w:sz w:val="24"/>
      <w:szCs w:val="24"/>
    </w:rPr>
  </w:style>
  <w:style w:type="paragraph" w:customStyle="1" w:styleId="aff8">
    <w:name w:val="Пример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9">
    <w:name w:val="Примечание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a">
    <w:name w:val="Словарная статья"/>
    <w:basedOn w:val="Standard"/>
    <w:next w:val="Standard"/>
    <w:pPr>
      <w:ind w:right="118"/>
      <w:jc w:val="both"/>
    </w:pPr>
    <w:rPr>
      <w:sz w:val="24"/>
      <w:szCs w:val="24"/>
    </w:rPr>
  </w:style>
  <w:style w:type="paragraph" w:customStyle="1" w:styleId="affb">
    <w:name w:val="Ссылка на официальную публикацию"/>
    <w:basedOn w:val="Standard"/>
    <w:next w:val="Standard"/>
    <w:pPr>
      <w:jc w:val="both"/>
    </w:pPr>
    <w:rPr>
      <w:sz w:val="24"/>
      <w:szCs w:val="24"/>
    </w:rPr>
  </w:style>
  <w:style w:type="paragraph" w:customStyle="1" w:styleId="affc">
    <w:name w:val="Текст в таблице"/>
    <w:basedOn w:val="afe"/>
    <w:next w:val="Standard"/>
    <w:pPr>
      <w:ind w:firstLine="500"/>
    </w:pPr>
  </w:style>
  <w:style w:type="paragraph" w:customStyle="1" w:styleId="affd">
    <w:name w:val="Текст ЭР (см. также)"/>
    <w:basedOn w:val="Standard"/>
    <w:next w:val="Standard"/>
    <w:pPr>
      <w:spacing w:before="200"/>
    </w:pPr>
    <w:rPr>
      <w:sz w:val="22"/>
      <w:szCs w:val="22"/>
    </w:rPr>
  </w:style>
  <w:style w:type="paragraph" w:customStyle="1" w:styleId="affe">
    <w:name w:val="Технический комментарий"/>
    <w:basedOn w:val="Standard"/>
    <w:next w:val="Standard"/>
    <w:rPr>
      <w:color w:val="463F31"/>
      <w:sz w:val="24"/>
      <w:szCs w:val="24"/>
      <w:shd w:val="clear" w:color="auto" w:fill="FFFFA6"/>
    </w:rPr>
  </w:style>
  <w:style w:type="paragraph" w:customStyle="1" w:styleId="afff">
    <w:name w:val="Формула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0">
    <w:name w:val="Центрированный (таблица)"/>
    <w:basedOn w:val="afe"/>
    <w:next w:val="Standard"/>
    <w:pPr>
      <w:jc w:val="center"/>
    </w:pPr>
  </w:style>
  <w:style w:type="paragraph" w:customStyle="1" w:styleId="-">
    <w:name w:val="ЭР-содержание (правое окно)"/>
    <w:basedOn w:val="Standard"/>
    <w:next w:val="Standard"/>
    <w:pPr>
      <w:spacing w:before="300"/>
    </w:pPr>
  </w:style>
  <w:style w:type="paragraph" w:customStyle="1" w:styleId="FR1">
    <w:name w:val="FR1"/>
    <w:pPr>
      <w:suppressAutoHyphens/>
      <w:ind w:left="1040"/>
    </w:pPr>
    <w:rPr>
      <w:rFonts w:ascii="Arial" w:eastAsia="Times New Roman" w:hAnsi="Arial" w:cs="Arial"/>
      <w:sz w:val="64"/>
      <w:szCs w:val="20"/>
      <w:lang w:bidi="ar-SA"/>
    </w:rPr>
  </w:style>
  <w:style w:type="paragraph" w:customStyle="1" w:styleId="Iauiue1">
    <w:name w:val="Iau?iue1"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210">
    <w:name w:val="Основной текст 21"/>
    <w:basedOn w:val="Standard"/>
    <w:pPr>
      <w:autoSpaceDE/>
      <w:ind w:left="284"/>
      <w:jc w:val="both"/>
    </w:pPr>
    <w:rPr>
      <w:rFonts w:ascii="Times New Roman" w:hAnsi="Times New Roman" w:cs="Times New Roman"/>
      <w:sz w:val="28"/>
      <w:szCs w:val="20"/>
    </w:rPr>
  </w:style>
  <w:style w:type="paragraph" w:styleId="afff1">
    <w:name w:val="header"/>
    <w:basedOn w:val="Standard"/>
    <w:pPr>
      <w:tabs>
        <w:tab w:val="center" w:pos="4677"/>
        <w:tab w:val="right" w:pos="9355"/>
      </w:tabs>
    </w:pPr>
  </w:style>
  <w:style w:type="paragraph" w:styleId="afff2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Standard"/>
    <w:pPr>
      <w:spacing w:after="120"/>
      <w:ind w:left="283"/>
    </w:pPr>
    <w:rPr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ff3">
    <w:name w:val="Balloon Text"/>
    <w:basedOn w:val="Standard"/>
    <w:pPr>
      <w:autoSpaceDE/>
      <w:ind w:firstLine="720"/>
      <w:jc w:val="both"/>
    </w:pPr>
    <w:rPr>
      <w:rFonts w:ascii="Segoe UI" w:eastAsia="Arial" w:hAnsi="Segoe UI" w:cs="Mangal"/>
      <w:sz w:val="18"/>
      <w:szCs w:val="16"/>
      <w:lang w:bidi="hi-IN"/>
    </w:rPr>
  </w:style>
  <w:style w:type="paragraph" w:customStyle="1" w:styleId="110">
    <w:name w:val="Заголовок 11"/>
    <w:basedOn w:val="Standard"/>
    <w:next w:val="Standard"/>
    <w:pPr>
      <w:tabs>
        <w:tab w:val="left" w:pos="432"/>
      </w:tabs>
      <w:spacing w:before="108" w:after="108"/>
      <w:jc w:val="center"/>
    </w:pPr>
    <w:rPr>
      <w:rFonts w:eastAsia="Arial" w:cs="Times New Roman"/>
      <w:b/>
      <w:bCs/>
      <w:color w:val="000080"/>
      <w:sz w:val="24"/>
      <w:szCs w:val="24"/>
      <w:lang w:bidi="hi-IN"/>
    </w:rPr>
  </w:style>
  <w:style w:type="paragraph" w:customStyle="1" w:styleId="13">
    <w:name w:val="Обычный (веб)1"/>
    <w:basedOn w:val="Standard"/>
    <w:pPr>
      <w:widowControl/>
      <w:autoSpaceDE/>
      <w:spacing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80">
    <w:name w:val="Основной шрифт абзаца8"/>
  </w:style>
  <w:style w:type="character" w:customStyle="1" w:styleId="71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2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22">
    <w:name w:val="Основной шрифт абзаца2"/>
  </w:style>
  <w:style w:type="character" w:customStyle="1" w:styleId="14">
    <w:name w:val="Основной шрифт абзаца1"/>
  </w:style>
  <w:style w:type="character" w:customStyle="1" w:styleId="afff4">
    <w:name w:val="Цветовое выделение"/>
    <w:rPr>
      <w:b/>
      <w:bCs/>
      <w:color w:val="26282F"/>
      <w:sz w:val="26"/>
      <w:szCs w:val="26"/>
    </w:rPr>
  </w:style>
  <w:style w:type="character" w:customStyle="1" w:styleId="afff5">
    <w:name w:val="Гипертекстовая ссылка"/>
    <w:rPr>
      <w:b/>
      <w:bCs/>
      <w:color w:val="106BBE"/>
      <w:sz w:val="26"/>
      <w:szCs w:val="26"/>
    </w:rPr>
  </w:style>
  <w:style w:type="character" w:customStyle="1" w:styleId="afff6">
    <w:name w:val="Активная гипертекстовая ссылка"/>
    <w:rPr>
      <w:b/>
      <w:bCs/>
      <w:color w:val="106BBE"/>
      <w:sz w:val="26"/>
      <w:szCs w:val="26"/>
      <w:u w:val="single"/>
    </w:rPr>
  </w:style>
  <w:style w:type="character" w:customStyle="1" w:styleId="afff7">
    <w:name w:val="Выделение для Базового Поиска"/>
    <w:rPr>
      <w:b/>
      <w:bCs/>
      <w:color w:val="0058A9"/>
      <w:sz w:val="26"/>
      <w:szCs w:val="26"/>
    </w:rPr>
  </w:style>
  <w:style w:type="character" w:customStyle="1" w:styleId="afff8">
    <w:name w:val="Выделение для Базового Поиска (курсив)"/>
    <w:rPr>
      <w:b/>
      <w:bCs/>
      <w:i/>
      <w:iCs/>
      <w:color w:val="0058A9"/>
      <w:sz w:val="26"/>
      <w:szCs w:val="26"/>
    </w:rPr>
  </w:style>
  <w:style w:type="character" w:customStyle="1" w:styleId="15">
    <w:name w:val="Заголовок 1 Знак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23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3">
    <w:name w:val="Заголовок 4 Знак"/>
    <w:rPr>
      <w:b/>
      <w:bCs/>
      <w:sz w:val="28"/>
      <w:szCs w:val="28"/>
    </w:rPr>
  </w:style>
  <w:style w:type="character" w:customStyle="1" w:styleId="afff9">
    <w:name w:val="Заголовок своего сообщения"/>
    <w:basedOn w:val="afff4"/>
    <w:rPr>
      <w:b/>
      <w:bCs/>
      <w:color w:val="26282F"/>
      <w:sz w:val="26"/>
      <w:szCs w:val="26"/>
    </w:rPr>
  </w:style>
  <w:style w:type="character" w:customStyle="1" w:styleId="afffa">
    <w:name w:val="Заголовок чужого сообщения"/>
    <w:rPr>
      <w:b/>
      <w:bCs/>
      <w:color w:val="FF0000"/>
      <w:sz w:val="26"/>
      <w:szCs w:val="26"/>
    </w:rPr>
  </w:style>
  <w:style w:type="character" w:customStyle="1" w:styleId="afffb">
    <w:name w:val="Найденные слова"/>
    <w:rPr>
      <w:b/>
      <w:bCs/>
      <w:color w:val="26282F"/>
      <w:sz w:val="26"/>
      <w:szCs w:val="26"/>
      <w:shd w:val="clear" w:color="auto" w:fill="FFF580"/>
    </w:rPr>
  </w:style>
  <w:style w:type="character" w:customStyle="1" w:styleId="afffc">
    <w:name w:val="Не вступил в силу"/>
    <w:rPr>
      <w:b/>
      <w:bCs/>
      <w:color w:val="000000"/>
      <w:sz w:val="26"/>
      <w:szCs w:val="26"/>
      <w:shd w:val="clear" w:color="auto" w:fill="D8EDE8"/>
    </w:rPr>
  </w:style>
  <w:style w:type="character" w:customStyle="1" w:styleId="afffd">
    <w:name w:val="Опечатки"/>
    <w:rPr>
      <w:color w:val="FF0000"/>
      <w:sz w:val="26"/>
      <w:szCs w:val="26"/>
    </w:rPr>
  </w:style>
  <w:style w:type="character" w:customStyle="1" w:styleId="afffe">
    <w:name w:val="Продолжение ссылки"/>
    <w:basedOn w:val="afff5"/>
    <w:rPr>
      <w:b/>
      <w:bCs/>
      <w:color w:val="106BBE"/>
      <w:sz w:val="26"/>
      <w:szCs w:val="26"/>
    </w:rPr>
  </w:style>
  <w:style w:type="character" w:customStyle="1" w:styleId="affff">
    <w:name w:val="Сравнение редакций"/>
    <w:basedOn w:val="afff4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2">
    <w:name w:val="Утратил силу"/>
    <w:rPr>
      <w:b/>
      <w:bCs/>
      <w:strike/>
      <w:color w:val="666600"/>
      <w:sz w:val="26"/>
      <w:szCs w:val="26"/>
    </w:rPr>
  </w:style>
  <w:style w:type="character" w:customStyle="1" w:styleId="63">
    <w:name w:val="Заголовок 6 Знак"/>
    <w:rPr>
      <w:b/>
      <w:bCs/>
    </w:rPr>
  </w:style>
  <w:style w:type="character" w:customStyle="1" w:styleId="24">
    <w:name w:val="Основной текст 2 Знак"/>
    <w:rPr>
      <w:rFonts w:ascii="Times New Roman" w:hAnsi="Times New Roman" w:cs="Times New Roman"/>
      <w:sz w:val="28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fff3">
    <w:name w:val="Верхний колонтитул Знак"/>
    <w:rPr>
      <w:rFonts w:ascii="Arial" w:hAnsi="Arial" w:cs="Arial"/>
      <w:sz w:val="26"/>
      <w:szCs w:val="26"/>
    </w:rPr>
  </w:style>
  <w:style w:type="character" w:customStyle="1" w:styleId="affff4">
    <w:name w:val="Нижний колонтитул Знак"/>
    <w:rPr>
      <w:rFonts w:ascii="Arial" w:hAnsi="Arial" w:cs="Arial"/>
      <w:sz w:val="26"/>
      <w:szCs w:val="26"/>
    </w:rPr>
  </w:style>
  <w:style w:type="character" w:customStyle="1" w:styleId="34">
    <w:name w:val="Основной текст с отступом 3 Знак"/>
    <w:rPr>
      <w:rFonts w:ascii="Arial" w:hAnsi="Arial" w:cs="Arial"/>
      <w:sz w:val="16"/>
      <w:szCs w:val="16"/>
    </w:rPr>
  </w:style>
  <w:style w:type="character" w:customStyle="1" w:styleId="53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10z7">
    <w:name w:val="WW8Num10z7"/>
  </w:style>
  <w:style w:type="character" w:customStyle="1" w:styleId="NumberingSymbols">
    <w:name w:val="Numbering Symbols"/>
  </w:style>
  <w:style w:type="character" w:customStyle="1" w:styleId="44">
    <w:name w:val="????????? 4 ????"/>
    <w:rPr>
      <w:rFonts w:eastAsia="Times New Roman"/>
      <w:b/>
      <w:bCs/>
    </w:rPr>
  </w:style>
  <w:style w:type="character" w:customStyle="1" w:styleId="64">
    <w:name w:val="????????? 6 ????"/>
    <w:rPr>
      <w:rFonts w:eastAsia="Times New Roman"/>
      <w:b/>
      <w:bCs/>
    </w:rPr>
  </w:style>
  <w:style w:type="character" w:customStyle="1" w:styleId="affff5">
    <w:name w:val="???????? ?????????"/>
    <w:rPr>
      <w:b/>
      <w:bCs/>
      <w:color w:val="000080"/>
    </w:rPr>
  </w:style>
  <w:style w:type="character" w:customStyle="1" w:styleId="affff6">
    <w:name w:val="?????????????? ??????"/>
    <w:rPr>
      <w:rFonts w:eastAsia="Times New Roman"/>
      <w:b w:val="0"/>
      <w:bCs w:val="0"/>
      <w:color w:val="008000"/>
    </w:rPr>
  </w:style>
  <w:style w:type="character" w:customStyle="1" w:styleId="affff7">
    <w:name w:val="???????? ?????????????? ??????"/>
    <w:rPr>
      <w:rFonts w:eastAsia="Times New Roman"/>
      <w:b w:val="0"/>
      <w:bCs w:val="0"/>
      <w:color w:val="008000"/>
      <w:u w:val="single"/>
    </w:rPr>
  </w:style>
  <w:style w:type="character" w:customStyle="1" w:styleId="affff8">
    <w:name w:val="????????? ??? ???????? ??????"/>
    <w:rPr>
      <w:rFonts w:eastAsia="Times New Roman"/>
      <w:b/>
      <w:bCs/>
      <w:color w:val="0058A9"/>
    </w:rPr>
  </w:style>
  <w:style w:type="character" w:customStyle="1" w:styleId="affff9">
    <w:name w:val="????????? ??? ???????? ?????? (??????)"/>
    <w:rPr>
      <w:rFonts w:eastAsia="Times New Roman"/>
      <w:b/>
      <w:bCs/>
      <w:i/>
      <w:iCs/>
      <w:color w:val="0058A9"/>
    </w:rPr>
  </w:style>
  <w:style w:type="character" w:customStyle="1" w:styleId="affffa">
    <w:name w:val="????????? ?????? ?????????"/>
    <w:rPr>
      <w:rFonts w:eastAsia="Times New Roman"/>
      <w:b/>
      <w:bCs/>
      <w:color w:val="000080"/>
    </w:rPr>
  </w:style>
  <w:style w:type="character" w:customStyle="1" w:styleId="affffb">
    <w:name w:val="????????? /????? ?????????"/>
    <w:rPr>
      <w:rFonts w:eastAsia="Times New Roman"/>
      <w:b/>
      <w:bCs/>
      <w:color w:val="FF0000"/>
    </w:rPr>
  </w:style>
  <w:style w:type="character" w:customStyle="1" w:styleId="affffc">
    <w:name w:val="????????? ?????"/>
    <w:rPr>
      <w:rFonts w:eastAsia="Times New Roman"/>
      <w:b w:val="0"/>
      <w:bCs w:val="0"/>
      <w:color w:val="00000A"/>
    </w:rPr>
  </w:style>
  <w:style w:type="character" w:customStyle="1" w:styleId="affffd">
    <w:name w:val="?? ??????? ? ????"/>
    <w:rPr>
      <w:rFonts w:eastAsia="Times New Roman"/>
      <w:b w:val="0"/>
      <w:bCs w:val="0"/>
      <w:color w:val="008080"/>
    </w:rPr>
  </w:style>
  <w:style w:type="character" w:customStyle="1" w:styleId="affffe">
    <w:name w:val="???/????"/>
    <w:rPr>
      <w:color w:val="FF0000"/>
    </w:rPr>
  </w:style>
  <w:style w:type="character" w:customStyle="1" w:styleId="afffff">
    <w:name w:val="????????? ????????"/>
    <w:rPr>
      <w:rFonts w:eastAsia="Times New Roman"/>
      <w:b w:val="0"/>
      <w:bCs w:val="0"/>
      <w:color w:val="00000A"/>
    </w:rPr>
  </w:style>
  <w:style w:type="character" w:customStyle="1" w:styleId="afffff0">
    <w:name w:val="????????? ????????. ??????????? ????????"/>
    <w:rPr>
      <w:color w:val="0000FF"/>
    </w:rPr>
  </w:style>
  <w:style w:type="character" w:customStyle="1" w:styleId="afffff1">
    <w:name w:val="????????? ????????. ????????? ????????"/>
    <w:rPr>
      <w:strike/>
      <w:color w:val="808000"/>
    </w:rPr>
  </w:style>
  <w:style w:type="character" w:customStyle="1" w:styleId="afffff2">
    <w:name w:val="??????? ????"/>
    <w:rPr>
      <w:rFonts w:eastAsia="Times New Roman"/>
      <w:b w:val="0"/>
      <w:bCs w:val="0"/>
      <w:strike/>
      <w:color w:val="808000"/>
    </w:rPr>
  </w:style>
  <w:style w:type="character" w:customStyle="1" w:styleId="afffff3">
    <w:name w:val="Основной текст Знак"/>
    <w:rPr>
      <w:rFonts w:ascii="Arial" w:eastAsia="Arial" w:hAnsi="Arial" w:cs="Times New Roman"/>
      <w:kern w:val="3"/>
      <w:sz w:val="24"/>
      <w:szCs w:val="24"/>
      <w:lang w:bidi="hi-IN"/>
    </w:rPr>
  </w:style>
  <w:style w:type="character" w:customStyle="1" w:styleId="16">
    <w:name w:val="Верх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17">
    <w:name w:val="Ниж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afffff4">
    <w:name w:val="Текст выноски Знак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18">
    <w:name w:val="Текст выноски Знак1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fffff5">
    <w:name w:val="Основной текст_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81">
    <w:name w:val="Основной текст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30">
    <w:name w:val="Основной текст13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70">
    <w:name w:val="Основной текст17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80">
    <w:name w:val="Основной текст1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9">
    <w:name w:val="Основной текст1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20">
    <w:name w:val="Основной текст22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8">
    <w:name w:val="Основной текст2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paragraph" w:styleId="afffff6">
    <w:name w:val="Normal (Web)"/>
    <w:basedOn w:val="a"/>
    <w:pPr>
      <w:widowControl/>
      <w:spacing w:before="28" w:after="119" w:line="100" w:lineRule="atLeast"/>
      <w:textAlignment w:val="auto"/>
    </w:pPr>
    <w:rPr>
      <w:rFonts w:eastAsia="Times New Roman" w:cs="Times New Roman"/>
      <w:kern w:val="0"/>
      <w:lang w:eastAsia="ar-SA"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Силидис Елена Васильевна</cp:lastModifiedBy>
  <cp:revision>9</cp:revision>
  <cp:lastPrinted>2025-07-03T09:04:00Z</cp:lastPrinted>
  <dcterms:created xsi:type="dcterms:W3CDTF">2025-09-29T14:31:00Z</dcterms:created>
  <dcterms:modified xsi:type="dcterms:W3CDTF">2025-12-15T12:38:00Z</dcterms:modified>
</cp:coreProperties>
</file>